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F27" w:rsidRPr="002A0F27" w:rsidRDefault="002A0F27" w:rsidP="002A0F27">
      <w:pPr>
        <w:shd w:val="clear" w:color="auto" w:fill="FFFFFF"/>
        <w:spacing w:after="0" w:line="240" w:lineRule="auto"/>
        <w:rPr>
          <w:rFonts w:ascii="Times New Roman" w:eastAsia="Times New Roman" w:hAnsi="Times New Roman" w:cs="Times New Roman"/>
          <w:color w:val="333333"/>
          <w:sz w:val="24"/>
          <w:szCs w:val="24"/>
        </w:rPr>
      </w:pPr>
      <w:r w:rsidRPr="002A0F27">
        <w:rPr>
          <w:rFonts w:ascii="Times New Roman" w:eastAsia="Times New Roman" w:hAnsi="Times New Roman" w:cs="Times New Roman"/>
          <w:b/>
          <w:bCs/>
          <w:color w:val="333333"/>
          <w:sz w:val="24"/>
          <w:szCs w:val="24"/>
          <w:bdr w:val="none" w:sz="0" w:space="0" w:color="auto" w:frame="1"/>
        </w:rPr>
        <w:t>Assignment 4: Legal and Ethical Considerations in Marketing, Product Safety, and Intellectual Property</w:t>
      </w:r>
    </w:p>
    <w:p w:rsidR="002A0F27" w:rsidRDefault="002A0F27" w:rsidP="002A0F27">
      <w:pPr>
        <w:shd w:val="clear" w:color="auto" w:fill="FFFFFF"/>
        <w:spacing w:after="240" w:line="240" w:lineRule="auto"/>
        <w:rPr>
          <w:rFonts w:ascii="Times New Roman" w:eastAsia="Times New Roman" w:hAnsi="Times New Roman" w:cs="Times New Roman"/>
          <w:color w:val="333333"/>
          <w:sz w:val="24"/>
          <w:szCs w:val="24"/>
        </w:rPr>
      </w:pPr>
    </w:p>
    <w:p w:rsidR="002A0F27" w:rsidRPr="002A0F27" w:rsidRDefault="002A0F27" w:rsidP="002A0F27">
      <w:pPr>
        <w:shd w:val="clear" w:color="auto" w:fill="FFFFFF"/>
        <w:spacing w:after="240" w:line="240" w:lineRule="auto"/>
        <w:rPr>
          <w:rFonts w:ascii="Times New Roman" w:eastAsia="Times New Roman" w:hAnsi="Times New Roman" w:cs="Times New Roman"/>
          <w:color w:val="333333"/>
          <w:sz w:val="24"/>
          <w:szCs w:val="24"/>
        </w:rPr>
      </w:pPr>
      <w:r w:rsidRPr="002A0F27">
        <w:rPr>
          <w:rFonts w:ascii="Times New Roman" w:eastAsia="Times New Roman" w:hAnsi="Times New Roman" w:cs="Times New Roman"/>
          <w:color w:val="333333"/>
          <w:sz w:val="24"/>
          <w:szCs w:val="24"/>
        </w:rPr>
        <w:t xml:space="preserve">You are a new associate at the law firm of Dewey, </w:t>
      </w:r>
      <w:proofErr w:type="spellStart"/>
      <w:r w:rsidRPr="002A0F27">
        <w:rPr>
          <w:rFonts w:ascii="Times New Roman" w:eastAsia="Times New Roman" w:hAnsi="Times New Roman" w:cs="Times New Roman"/>
          <w:color w:val="333333"/>
          <w:sz w:val="24"/>
          <w:szCs w:val="24"/>
        </w:rPr>
        <w:t>Chetum</w:t>
      </w:r>
      <w:proofErr w:type="spellEnd"/>
      <w:r w:rsidRPr="002A0F27">
        <w:rPr>
          <w:rFonts w:ascii="Times New Roman" w:eastAsia="Times New Roman" w:hAnsi="Times New Roman" w:cs="Times New Roman"/>
          <w:color w:val="333333"/>
          <w:sz w:val="24"/>
          <w:szCs w:val="24"/>
        </w:rPr>
        <w:t xml:space="preserve">, and Howe. John, a former researcher at PharmaCARE, comes to your office. He has concerns about </w:t>
      </w:r>
      <w:proofErr w:type="spellStart"/>
      <w:r w:rsidRPr="002A0F27">
        <w:rPr>
          <w:rFonts w:ascii="Times New Roman" w:eastAsia="Times New Roman" w:hAnsi="Times New Roman" w:cs="Times New Roman"/>
          <w:color w:val="333333"/>
          <w:sz w:val="24"/>
          <w:szCs w:val="24"/>
        </w:rPr>
        <w:t>PharmaCARE’s</w:t>
      </w:r>
      <w:proofErr w:type="spellEnd"/>
      <w:r w:rsidRPr="002A0F27">
        <w:rPr>
          <w:rFonts w:ascii="Times New Roman" w:eastAsia="Times New Roman" w:hAnsi="Times New Roman" w:cs="Times New Roman"/>
          <w:color w:val="333333"/>
          <w:sz w:val="24"/>
          <w:szCs w:val="24"/>
        </w:rPr>
        <w:t xml:space="preserve"> use of AD23, one of the company’s top-selling diabetes drugs. Two (2) years ago, after </w:t>
      </w:r>
      <w:proofErr w:type="spellStart"/>
      <w:r w:rsidRPr="002A0F27">
        <w:rPr>
          <w:rFonts w:ascii="Times New Roman" w:eastAsia="Times New Roman" w:hAnsi="Times New Roman" w:cs="Times New Roman"/>
          <w:color w:val="333333"/>
          <w:sz w:val="24"/>
          <w:szCs w:val="24"/>
        </w:rPr>
        <w:t>PharmaCARE’s</w:t>
      </w:r>
      <w:proofErr w:type="spellEnd"/>
      <w:r w:rsidRPr="002A0F27">
        <w:rPr>
          <w:rFonts w:ascii="Times New Roman" w:eastAsia="Times New Roman" w:hAnsi="Times New Roman" w:cs="Times New Roman"/>
          <w:color w:val="333333"/>
          <w:sz w:val="24"/>
          <w:szCs w:val="24"/>
        </w:rPr>
        <w:t xml:space="preserve"> research indicated that AD23 might also slow the progression of Alzheimer’s disease, John and his team of pharmacists began reformulating the drug to maximize that effect. In order to avoid the Food and Drug Administration’s (FDA) scrutiny, PharmaCARE established a wholly-owned subsidiary, CompCARE, to operate as a compounding pharmacy to sell the new formulation to individuals on a prescription basis. CompCARE established itself in a suburban office park near its parent’s headquarters. To conserve money and time, CompCARE did a quick, low-cost renovation.</w:t>
      </w:r>
    </w:p>
    <w:p w:rsidR="002A0F27" w:rsidRPr="002A0F27" w:rsidRDefault="002A0F27" w:rsidP="002A0F27">
      <w:pPr>
        <w:shd w:val="clear" w:color="auto" w:fill="FFFFFF"/>
        <w:spacing w:after="240" w:line="240" w:lineRule="auto"/>
        <w:rPr>
          <w:rFonts w:ascii="Times New Roman" w:eastAsia="Times New Roman" w:hAnsi="Times New Roman" w:cs="Times New Roman"/>
          <w:color w:val="333333"/>
          <w:sz w:val="24"/>
          <w:szCs w:val="24"/>
        </w:rPr>
      </w:pPr>
      <w:r w:rsidRPr="002A0F27">
        <w:rPr>
          <w:rFonts w:ascii="Times New Roman" w:eastAsia="Times New Roman" w:hAnsi="Times New Roman" w:cs="Times New Roman"/>
          <w:color w:val="333333"/>
          <w:sz w:val="24"/>
          <w:szCs w:val="24"/>
        </w:rPr>
        <w:t xml:space="preserve">CompCARE benefited from </w:t>
      </w:r>
      <w:proofErr w:type="spellStart"/>
      <w:r w:rsidRPr="002A0F27">
        <w:rPr>
          <w:rFonts w:ascii="Times New Roman" w:eastAsia="Times New Roman" w:hAnsi="Times New Roman" w:cs="Times New Roman"/>
          <w:color w:val="333333"/>
          <w:sz w:val="24"/>
          <w:szCs w:val="24"/>
        </w:rPr>
        <w:t>PharmaCARE’s</w:t>
      </w:r>
      <w:proofErr w:type="spellEnd"/>
      <w:r w:rsidRPr="002A0F27">
        <w:rPr>
          <w:rFonts w:ascii="Times New Roman" w:eastAsia="Times New Roman" w:hAnsi="Times New Roman" w:cs="Times New Roman"/>
          <w:color w:val="333333"/>
          <w:sz w:val="24"/>
          <w:szCs w:val="24"/>
        </w:rPr>
        <w:t xml:space="preserve"> reputation, databases, networks, and sales and marketing expertise, and within six (6) months had the medical community buzzing about AD23. Demand soared, particularly among Medicare, Medicaid, and Veterans Affairs patients. Seeing the opportunity to realize even more profit, CompCARE began advertising AD23 directly to consumers and marketing the drug directly to hospitals, clinics, and physician offices, even though compounding pharmacies are not permitted to sell drugs in bulk for general use. To circumvent this technicality, CompCARE encouraged doctors to fax lists of fictitious patient names to CompCARE. PharmaCARE sold CompCARE to </w:t>
      </w:r>
      <w:proofErr w:type="spellStart"/>
      <w:r w:rsidRPr="002A0F27">
        <w:rPr>
          <w:rFonts w:ascii="Times New Roman" w:eastAsia="Times New Roman" w:hAnsi="Times New Roman" w:cs="Times New Roman"/>
          <w:color w:val="333333"/>
          <w:sz w:val="24"/>
          <w:szCs w:val="24"/>
        </w:rPr>
        <w:t>WellCo</w:t>
      </w:r>
      <w:proofErr w:type="spellEnd"/>
      <w:r w:rsidRPr="002A0F27">
        <w:rPr>
          <w:rFonts w:ascii="Times New Roman" w:eastAsia="Times New Roman" w:hAnsi="Times New Roman" w:cs="Times New Roman"/>
          <w:color w:val="333333"/>
          <w:sz w:val="24"/>
          <w:szCs w:val="24"/>
        </w:rPr>
        <w:t>, a large drugstore chain, just weeks before AD23 was publicly linked to over 200 cardiac deaths.</w:t>
      </w:r>
    </w:p>
    <w:p w:rsidR="002A0F27" w:rsidRPr="002A0F27" w:rsidRDefault="002A0F27" w:rsidP="002A0F27">
      <w:pPr>
        <w:shd w:val="clear" w:color="auto" w:fill="FFFFFF"/>
        <w:spacing w:after="240" w:line="240" w:lineRule="auto"/>
        <w:rPr>
          <w:rFonts w:ascii="Times New Roman" w:eastAsia="Times New Roman" w:hAnsi="Times New Roman" w:cs="Times New Roman"/>
          <w:color w:val="333333"/>
          <w:sz w:val="24"/>
          <w:szCs w:val="24"/>
        </w:rPr>
      </w:pPr>
      <w:r w:rsidRPr="002A0F27">
        <w:rPr>
          <w:rFonts w:ascii="Times New Roman" w:eastAsia="Times New Roman" w:hAnsi="Times New Roman" w:cs="Times New Roman"/>
          <w:color w:val="333333"/>
          <w:sz w:val="24"/>
          <w:szCs w:val="24"/>
        </w:rPr>
        <w:t xml:space="preserve">As CompCARE and its new parent company enjoyed record profits and </w:t>
      </w:r>
      <w:proofErr w:type="spellStart"/>
      <w:r w:rsidRPr="002A0F27">
        <w:rPr>
          <w:rFonts w:ascii="Times New Roman" w:eastAsia="Times New Roman" w:hAnsi="Times New Roman" w:cs="Times New Roman"/>
          <w:color w:val="333333"/>
          <w:sz w:val="24"/>
          <w:szCs w:val="24"/>
        </w:rPr>
        <w:t>PharmaCARE’s</w:t>
      </w:r>
      <w:proofErr w:type="spellEnd"/>
      <w:r w:rsidRPr="002A0F27">
        <w:rPr>
          <w:rFonts w:ascii="Times New Roman" w:eastAsia="Times New Roman" w:hAnsi="Times New Roman" w:cs="Times New Roman"/>
          <w:color w:val="333333"/>
          <w:sz w:val="24"/>
          <w:szCs w:val="24"/>
        </w:rPr>
        <w:t xml:space="preserve"> stock price approached $300 per share, reports started surfacing that people who received AD23 seemed to be suffering heart attacks at an alarming rate. The company ignored this data and continued filling large orders and paying huge bonuses to all the executives and managers, including John, whose wife recently died fr</w:t>
      </w:r>
      <w:bookmarkStart w:id="0" w:name="_GoBack"/>
      <w:bookmarkEnd w:id="0"/>
      <w:r w:rsidRPr="002A0F27">
        <w:rPr>
          <w:rFonts w:ascii="Times New Roman" w:eastAsia="Times New Roman" w:hAnsi="Times New Roman" w:cs="Times New Roman"/>
          <w:color w:val="333333"/>
          <w:sz w:val="24"/>
          <w:szCs w:val="24"/>
        </w:rPr>
        <w:t>om a heart attack after using AD23.</w:t>
      </w:r>
    </w:p>
    <w:p w:rsidR="002A0F27" w:rsidRPr="002A0F27" w:rsidRDefault="002A0F27" w:rsidP="002A0F27">
      <w:pPr>
        <w:shd w:val="clear" w:color="auto" w:fill="FFFFFF"/>
        <w:spacing w:after="240" w:line="240" w:lineRule="auto"/>
        <w:rPr>
          <w:rFonts w:ascii="Times New Roman" w:eastAsia="Times New Roman" w:hAnsi="Times New Roman" w:cs="Times New Roman"/>
          <w:color w:val="333333"/>
          <w:sz w:val="24"/>
          <w:szCs w:val="24"/>
        </w:rPr>
      </w:pPr>
      <w:r w:rsidRPr="002A0F27">
        <w:rPr>
          <w:rFonts w:ascii="Times New Roman" w:eastAsia="Times New Roman" w:hAnsi="Times New Roman" w:cs="Times New Roman"/>
          <w:color w:val="333333"/>
          <w:sz w:val="24"/>
          <w:szCs w:val="24"/>
        </w:rPr>
        <w:t>John has come to you with an internal company memo describing the potential problems with AD23, and information describing the company’s willingness “roll the dice” and continue to market the drug.</w:t>
      </w:r>
    </w:p>
    <w:p w:rsidR="002A0F27" w:rsidRPr="002A0F27" w:rsidRDefault="002A0F27" w:rsidP="002A0F27">
      <w:pPr>
        <w:shd w:val="clear" w:color="auto" w:fill="FFFFFF"/>
        <w:spacing w:after="240" w:line="240" w:lineRule="auto"/>
        <w:rPr>
          <w:rFonts w:ascii="Times New Roman" w:eastAsia="Times New Roman" w:hAnsi="Times New Roman" w:cs="Times New Roman"/>
          <w:color w:val="333333"/>
          <w:sz w:val="24"/>
          <w:szCs w:val="24"/>
        </w:rPr>
      </w:pPr>
      <w:r w:rsidRPr="002A0F27">
        <w:rPr>
          <w:rFonts w:ascii="Times New Roman" w:eastAsia="Times New Roman" w:hAnsi="Times New Roman" w:cs="Times New Roman"/>
          <w:color w:val="333333"/>
          <w:sz w:val="24"/>
          <w:szCs w:val="24"/>
        </w:rPr>
        <w:t>Your senior partner has asked you to write a memo outlining the following issues for review by the senior partners.</w:t>
      </w:r>
    </w:p>
    <w:p w:rsidR="002A0F27" w:rsidRPr="002A0F27" w:rsidRDefault="002A0F27" w:rsidP="002A0F27">
      <w:pPr>
        <w:shd w:val="clear" w:color="auto" w:fill="FFFFFF"/>
        <w:spacing w:after="240" w:line="240" w:lineRule="auto"/>
        <w:rPr>
          <w:rFonts w:ascii="Times New Roman" w:eastAsia="Times New Roman" w:hAnsi="Times New Roman" w:cs="Times New Roman"/>
          <w:color w:val="333333"/>
          <w:sz w:val="24"/>
          <w:szCs w:val="24"/>
        </w:rPr>
      </w:pPr>
      <w:r w:rsidRPr="002A0F27">
        <w:rPr>
          <w:rFonts w:ascii="Times New Roman" w:eastAsia="Times New Roman" w:hAnsi="Times New Roman" w:cs="Times New Roman"/>
          <w:color w:val="333333"/>
          <w:sz w:val="24"/>
          <w:szCs w:val="24"/>
        </w:rPr>
        <w:t>In preparation for this assignment, use the Internet to research examples of intellectual property theft that occurred within the past two (2) years.</w:t>
      </w:r>
    </w:p>
    <w:p w:rsidR="002A0F27" w:rsidRPr="002A0F27" w:rsidRDefault="00533A85" w:rsidP="002A0F27">
      <w:pPr>
        <w:shd w:val="clear" w:color="auto" w:fill="FFFFFF"/>
        <w:spacing w:after="24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yellow"/>
        </w:rPr>
        <w:t>Write a</w:t>
      </w:r>
      <w:r w:rsidR="00F81E1F">
        <w:rPr>
          <w:rFonts w:ascii="Times New Roman" w:eastAsia="Times New Roman" w:hAnsi="Times New Roman" w:cs="Times New Roman"/>
          <w:color w:val="333333"/>
          <w:sz w:val="24"/>
          <w:szCs w:val="24"/>
          <w:highlight w:val="yellow"/>
        </w:rPr>
        <w:t xml:space="preserve"> ten (10</w:t>
      </w:r>
      <w:r w:rsidR="002A0F27" w:rsidRPr="002A0F27">
        <w:rPr>
          <w:rFonts w:ascii="Times New Roman" w:eastAsia="Times New Roman" w:hAnsi="Times New Roman" w:cs="Times New Roman"/>
          <w:color w:val="333333"/>
          <w:sz w:val="24"/>
          <w:szCs w:val="24"/>
          <w:highlight w:val="yellow"/>
        </w:rPr>
        <w:t>) page paper in which you:</w:t>
      </w:r>
    </w:p>
    <w:p w:rsidR="002A0F27" w:rsidRPr="002A0F27" w:rsidRDefault="002A0F27" w:rsidP="002A0F27">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2A0F27">
        <w:rPr>
          <w:rFonts w:ascii="Times New Roman" w:eastAsia="Times New Roman" w:hAnsi="Times New Roman" w:cs="Times New Roman"/>
          <w:color w:val="333333"/>
          <w:sz w:val="24"/>
          <w:szCs w:val="24"/>
        </w:rPr>
        <w:t>Research three to five (3-5) ethical issues relating to marketing and advertising, intellectual property, and regulation of product safety and examine whether PharmaCARE violated any of the issues in question.</w:t>
      </w:r>
    </w:p>
    <w:p w:rsidR="002A0F27" w:rsidRPr="002A0F27" w:rsidRDefault="002A0F27" w:rsidP="002A0F27">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2A0F27">
        <w:rPr>
          <w:rFonts w:ascii="Times New Roman" w:eastAsia="Times New Roman" w:hAnsi="Times New Roman" w:cs="Times New Roman"/>
          <w:color w:val="333333"/>
          <w:sz w:val="24"/>
          <w:szCs w:val="24"/>
        </w:rPr>
        <w:t>Argue for or against Direct-to-Consumer (DTC) marketing by drug companies. Provide support for your response.</w:t>
      </w:r>
    </w:p>
    <w:p w:rsidR="002A0F27" w:rsidRPr="002A0F27" w:rsidRDefault="002A0F27" w:rsidP="002A0F27">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2A0F27">
        <w:rPr>
          <w:rFonts w:ascii="Times New Roman" w:eastAsia="Times New Roman" w:hAnsi="Times New Roman" w:cs="Times New Roman"/>
          <w:color w:val="333333"/>
          <w:sz w:val="24"/>
          <w:szCs w:val="24"/>
        </w:rPr>
        <w:lastRenderedPageBreak/>
        <w:t>Determine the parties responsible for regulating compounding pharmacies under the current regulatory scheme, the actions that either these parties or the FDA could / should have taken in this scenario, and whether PharmaCARE could face legal exposure surrounding its practices. Support your response.</w:t>
      </w:r>
    </w:p>
    <w:p w:rsidR="002A0F27" w:rsidRPr="002A0F27" w:rsidRDefault="002A0F27" w:rsidP="002A0F27">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2A0F27">
        <w:rPr>
          <w:rFonts w:ascii="Times New Roman" w:eastAsia="Times New Roman" w:hAnsi="Times New Roman" w:cs="Times New Roman"/>
          <w:color w:val="333333"/>
          <w:sz w:val="24"/>
          <w:szCs w:val="24"/>
        </w:rPr>
        <w:t>Analyze the manner in which PharmaCARE used U.S. law to protect its own intellectual property and if John has any claim to being the true “inventor” of AD23. Suggest at least three (3) ways the company could compensate John for the use of his intellectual property.</w:t>
      </w:r>
    </w:p>
    <w:p w:rsidR="002A0F27" w:rsidRPr="002A0F27" w:rsidRDefault="002A0F27" w:rsidP="002A0F27">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2A0F27">
        <w:rPr>
          <w:rFonts w:ascii="Times New Roman" w:eastAsia="Times New Roman" w:hAnsi="Times New Roman" w:cs="Times New Roman"/>
          <w:color w:val="333333"/>
          <w:sz w:val="24"/>
          <w:szCs w:val="24"/>
        </w:rPr>
        <w:t>Summarize at least one (1) current example (within the past two [2] years) of intellectual property theft, and examine the effect on that company’s brand.</w:t>
      </w:r>
    </w:p>
    <w:p w:rsidR="002A0F27" w:rsidRPr="002A0F27" w:rsidRDefault="002A0F27" w:rsidP="002A0F27">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2A0F27">
        <w:rPr>
          <w:rFonts w:ascii="Times New Roman" w:eastAsia="Times New Roman" w:hAnsi="Times New Roman" w:cs="Times New Roman"/>
          <w:color w:val="333333"/>
          <w:sz w:val="24"/>
          <w:szCs w:val="24"/>
        </w:rPr>
        <w:t>Analyze the potential issue surrounding the death of John’s wife and other potential litigants against PharmaCARE as a result of AD23.</w:t>
      </w:r>
    </w:p>
    <w:p w:rsidR="002A0F27" w:rsidRDefault="002A0F27" w:rsidP="002A0F27">
      <w:pPr>
        <w:numPr>
          <w:ilvl w:val="0"/>
          <w:numId w:val="1"/>
        </w:numPr>
        <w:shd w:val="clear" w:color="auto" w:fill="FFFFFF"/>
        <w:spacing w:after="0" w:line="240" w:lineRule="auto"/>
        <w:ind w:left="0"/>
        <w:rPr>
          <w:rFonts w:ascii="Times New Roman" w:eastAsia="Times New Roman" w:hAnsi="Times New Roman" w:cs="Times New Roman"/>
          <w:color w:val="333333"/>
          <w:sz w:val="24"/>
          <w:szCs w:val="24"/>
        </w:rPr>
      </w:pPr>
      <w:r w:rsidRPr="002A0F27">
        <w:rPr>
          <w:rFonts w:ascii="Times New Roman" w:eastAsia="Times New Roman" w:hAnsi="Times New Roman" w:cs="Times New Roman"/>
          <w:color w:val="333333"/>
          <w:sz w:val="24"/>
          <w:szCs w:val="24"/>
        </w:rPr>
        <w:t>Specify both the major arguments that John can make to claim that he is a whistleblower and the type of protections that he should be afforded. Justify your response.</w:t>
      </w:r>
    </w:p>
    <w:p w:rsidR="00B97DE0" w:rsidRPr="002A0F27" w:rsidRDefault="00B97DE0" w:rsidP="00B97DE0">
      <w:pPr>
        <w:shd w:val="clear" w:color="auto" w:fill="FFFFFF"/>
        <w:spacing w:after="0" w:line="240" w:lineRule="auto"/>
        <w:rPr>
          <w:rFonts w:ascii="Times New Roman" w:eastAsia="Times New Roman" w:hAnsi="Times New Roman" w:cs="Times New Roman"/>
          <w:color w:val="333333"/>
          <w:sz w:val="24"/>
          <w:szCs w:val="24"/>
        </w:rPr>
      </w:pPr>
    </w:p>
    <w:p w:rsidR="002A0F27" w:rsidRPr="002A0F27" w:rsidRDefault="00B97DE0" w:rsidP="002A0F27">
      <w:pPr>
        <w:numPr>
          <w:ilvl w:val="0"/>
          <w:numId w:val="1"/>
        </w:numPr>
        <w:shd w:val="clear" w:color="auto" w:fill="FFFFFF"/>
        <w:spacing w:after="0" w:line="240" w:lineRule="auto"/>
        <w:ind w:left="0"/>
        <w:rPr>
          <w:rFonts w:ascii="Times New Roman" w:eastAsia="Times New Roman" w:hAnsi="Times New Roman" w:cs="Times New Roman"/>
          <w:color w:val="333333"/>
          <w:sz w:val="24"/>
          <w:szCs w:val="24"/>
          <w:highlight w:val="yellow"/>
        </w:rPr>
      </w:pPr>
      <w:r>
        <w:rPr>
          <w:rFonts w:ascii="Times New Roman" w:eastAsia="Times New Roman" w:hAnsi="Times New Roman" w:cs="Times New Roman"/>
          <w:color w:val="333333"/>
          <w:sz w:val="24"/>
          <w:szCs w:val="24"/>
          <w:highlight w:val="yellow"/>
        </w:rPr>
        <w:t>Use at least (5</w:t>
      </w:r>
      <w:r w:rsidR="002A0F27" w:rsidRPr="002A0F27">
        <w:rPr>
          <w:rFonts w:ascii="Times New Roman" w:eastAsia="Times New Roman" w:hAnsi="Times New Roman" w:cs="Times New Roman"/>
          <w:color w:val="333333"/>
          <w:sz w:val="24"/>
          <w:szCs w:val="24"/>
          <w:highlight w:val="yellow"/>
        </w:rPr>
        <w:t>) quality resources in this assignment.</w:t>
      </w:r>
      <w:r w:rsidR="002A0F27" w:rsidRPr="00B97DE0">
        <w:rPr>
          <w:rFonts w:ascii="Times New Roman" w:eastAsia="Times New Roman" w:hAnsi="Times New Roman" w:cs="Times New Roman"/>
          <w:color w:val="333333"/>
          <w:sz w:val="24"/>
          <w:szCs w:val="24"/>
          <w:highlight w:val="yellow"/>
        </w:rPr>
        <w:t> </w:t>
      </w:r>
      <w:r w:rsidR="002A0F27" w:rsidRPr="00B97DE0">
        <w:rPr>
          <w:rFonts w:ascii="Times New Roman" w:eastAsia="Times New Roman" w:hAnsi="Times New Roman" w:cs="Times New Roman"/>
          <w:b/>
          <w:bCs/>
          <w:color w:val="333333"/>
          <w:sz w:val="24"/>
          <w:szCs w:val="24"/>
          <w:highlight w:val="yellow"/>
          <w:bdr w:val="none" w:sz="0" w:space="0" w:color="auto" w:frame="1"/>
        </w:rPr>
        <w:t>Note</w:t>
      </w:r>
      <w:r w:rsidR="002A0F27" w:rsidRPr="002A0F27">
        <w:rPr>
          <w:rFonts w:ascii="Times New Roman" w:eastAsia="Times New Roman" w:hAnsi="Times New Roman" w:cs="Times New Roman"/>
          <w:color w:val="333333"/>
          <w:sz w:val="24"/>
          <w:szCs w:val="24"/>
          <w:highlight w:val="yellow"/>
        </w:rPr>
        <w:t>: Wikipedia is not an acceptable reference and proprietary Websites do not qualify as academic resources.</w:t>
      </w:r>
    </w:p>
    <w:p w:rsidR="002A0F27" w:rsidRPr="002A0F27" w:rsidRDefault="002A0F27" w:rsidP="002A0F27">
      <w:pPr>
        <w:shd w:val="clear" w:color="auto" w:fill="FFFFFF"/>
        <w:spacing w:after="240" w:line="240" w:lineRule="auto"/>
        <w:rPr>
          <w:rFonts w:ascii="Times New Roman" w:eastAsia="Times New Roman" w:hAnsi="Times New Roman" w:cs="Times New Roman"/>
          <w:color w:val="333333"/>
          <w:sz w:val="24"/>
          <w:szCs w:val="24"/>
        </w:rPr>
      </w:pPr>
    </w:p>
    <w:p w:rsidR="002A0F27" w:rsidRPr="002A0F27" w:rsidRDefault="002A0F27" w:rsidP="002A0F27">
      <w:pPr>
        <w:shd w:val="clear" w:color="auto" w:fill="FFFFFF"/>
        <w:spacing w:after="240" w:line="240" w:lineRule="auto"/>
        <w:rPr>
          <w:rFonts w:ascii="Times New Roman" w:eastAsia="Times New Roman" w:hAnsi="Times New Roman" w:cs="Times New Roman"/>
          <w:color w:val="333333"/>
          <w:sz w:val="24"/>
          <w:szCs w:val="24"/>
        </w:rPr>
      </w:pPr>
      <w:r w:rsidRPr="002A0F27">
        <w:rPr>
          <w:rFonts w:ascii="Times New Roman" w:eastAsia="Times New Roman" w:hAnsi="Times New Roman" w:cs="Times New Roman"/>
          <w:color w:val="333333"/>
          <w:sz w:val="24"/>
          <w:szCs w:val="24"/>
          <w:highlight w:val="yellow"/>
        </w:rPr>
        <w:t>Your assignment must follow these formatting requirements:</w:t>
      </w:r>
    </w:p>
    <w:p w:rsidR="002A0F27" w:rsidRPr="002A0F27" w:rsidRDefault="002A0F27" w:rsidP="002A0F27">
      <w:pPr>
        <w:numPr>
          <w:ilvl w:val="0"/>
          <w:numId w:val="2"/>
        </w:numPr>
        <w:shd w:val="clear" w:color="auto" w:fill="FFFFFF"/>
        <w:spacing w:after="0" w:line="240" w:lineRule="auto"/>
        <w:ind w:left="0"/>
        <w:rPr>
          <w:rFonts w:ascii="Times New Roman" w:eastAsia="Times New Roman" w:hAnsi="Times New Roman" w:cs="Times New Roman"/>
          <w:color w:val="333333"/>
          <w:sz w:val="24"/>
          <w:szCs w:val="24"/>
        </w:rPr>
      </w:pPr>
      <w:r w:rsidRPr="002A0F27">
        <w:rPr>
          <w:rFonts w:ascii="Times New Roman" w:eastAsia="Times New Roman" w:hAnsi="Times New Roman" w:cs="Times New Roman"/>
          <w:color w:val="333333"/>
          <w:sz w:val="24"/>
          <w:szCs w:val="24"/>
        </w:rPr>
        <w:t>Be typed, double spaced, using Times New Roman font (size 12), with one-inch margins on all sides; citations and references must follow APA or school-specific format. Check with your professor for any additional instructions.</w:t>
      </w:r>
    </w:p>
    <w:p w:rsidR="002A0F27" w:rsidRPr="002A0F27" w:rsidRDefault="002A0F27" w:rsidP="002A0F27">
      <w:pPr>
        <w:numPr>
          <w:ilvl w:val="0"/>
          <w:numId w:val="2"/>
        </w:numPr>
        <w:shd w:val="clear" w:color="auto" w:fill="FFFFFF"/>
        <w:spacing w:after="0" w:line="240" w:lineRule="auto"/>
        <w:ind w:left="0"/>
        <w:rPr>
          <w:rFonts w:ascii="Times New Roman" w:eastAsia="Times New Roman" w:hAnsi="Times New Roman" w:cs="Times New Roman"/>
          <w:color w:val="333333"/>
          <w:sz w:val="24"/>
          <w:szCs w:val="24"/>
        </w:rPr>
      </w:pPr>
      <w:r w:rsidRPr="002A0F27">
        <w:rPr>
          <w:rFonts w:ascii="Times New Roman" w:eastAsia="Times New Roman" w:hAnsi="Times New Roman" w:cs="Times New Roman"/>
          <w:color w:val="333333"/>
          <w:sz w:val="24"/>
          <w:szCs w:val="24"/>
        </w:rPr>
        <w:t>Include a cover page containing the title of the assignment, the student’s name, the professor’s name, the course title, and the date. The cover page and the reference page are not included in the required assignment page length.</w:t>
      </w:r>
      <w:r w:rsidR="00E35B6B">
        <w:rPr>
          <w:rFonts w:ascii="Times New Roman" w:eastAsia="Times New Roman" w:hAnsi="Times New Roman" w:cs="Times New Roman"/>
          <w:color w:val="333333"/>
          <w:sz w:val="24"/>
          <w:szCs w:val="24"/>
        </w:rPr>
        <w:t xml:space="preserve"> .</w:t>
      </w:r>
    </w:p>
    <w:p w:rsidR="00F35ED4" w:rsidRPr="002A0F27" w:rsidRDefault="00F35ED4">
      <w:pPr>
        <w:rPr>
          <w:rFonts w:ascii="Times New Roman" w:hAnsi="Times New Roman" w:cs="Times New Roman"/>
          <w:sz w:val="24"/>
          <w:szCs w:val="24"/>
        </w:rPr>
      </w:pPr>
    </w:p>
    <w:sectPr w:rsidR="00F35ED4" w:rsidRPr="002A0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83D95"/>
    <w:multiLevelType w:val="multilevel"/>
    <w:tmpl w:val="76E25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83AA9"/>
    <w:multiLevelType w:val="multilevel"/>
    <w:tmpl w:val="36EA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DF7"/>
    <w:rsid w:val="000D2E1F"/>
    <w:rsid w:val="002A0F27"/>
    <w:rsid w:val="003A69E8"/>
    <w:rsid w:val="00533A85"/>
    <w:rsid w:val="00A01DF7"/>
    <w:rsid w:val="00B97DE0"/>
    <w:rsid w:val="00E35B6B"/>
    <w:rsid w:val="00F35ED4"/>
    <w:rsid w:val="00F81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7C968-C4DC-47C8-A809-5C390D2D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0F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0F27"/>
    <w:rPr>
      <w:b/>
      <w:bCs/>
    </w:rPr>
  </w:style>
  <w:style w:type="character" w:customStyle="1" w:styleId="apple-converted-space">
    <w:name w:val="apple-converted-space"/>
    <w:basedOn w:val="DefaultParagraphFont"/>
    <w:rsid w:val="002A0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07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ZGVmYXVsdFZhbHVlIj48ZWxlbWVudCB1aWQ9ImJiYTk0YzY1LWFjM2QtNGYzNC1iMmUxLThkZTExZWY2ZjAxYyIgdmFsdWU9IiIgeG1sbnM9Imh0dHA6Ly93d3cuYm9sZG9uamFtZXMuY29tLzIwMDgvMDEvc2llL2ludGVybmFsL2xhYmVsIiAvPjwvc2lzbD48VXNlck5hbWU+VVNcam1vcmFsZTE8L1VzZXJOYW1lPjxEYXRlVGltZT41LzE1LzIwMTcgMToyMjo1MiBQTTwvRGF0ZVRpbWU+PExhYmVsU3RyaW5nPk9yaWdpbiBKdXJpc2RpY3Rpb246IFVTID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cde53ac1-bf5f-4aae-9cf1-07509e23a4b0" origin="defaultValue">
  <element uid="bba94c65-ac3d-4f34-b2e1-8de11ef6f01c" value=""/>
</sisl>
</file>

<file path=customXml/itemProps1.xml><?xml version="1.0" encoding="utf-8"?>
<ds:datastoreItem xmlns:ds="http://schemas.openxmlformats.org/officeDocument/2006/customXml" ds:itemID="{4F61EA88-CE34-499B-ABA7-CA5F9D175627}">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8B3DA209-8BAD-4E32-9055-C03FEEA4BC0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727</Words>
  <Characters>3984</Characters>
  <Application>Microsoft Office Word</Application>
  <DocSecurity>0</DocSecurity>
  <Lines>64</Lines>
  <Paragraphs>19</Paragraphs>
  <ScaleCrop>false</ScaleCrop>
  <Company>Raytheon</Company>
  <LinksUpToDate>false</LinksUpToDate>
  <CharactersWithSpaces>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Jeysson Morales</dc:creator>
  <cp:keywords>[rtnipcontrolcode:rtnipcontrolcodenone||rtnexportcontrolcountry:usa|rtnexportcontrolcode:rtnexportcontrolcodenone||]</cp:keywords>
  <dc:description/>
  <cp:lastModifiedBy>Jeysson Morales</cp:lastModifiedBy>
  <cp:revision>8</cp:revision>
  <dcterms:created xsi:type="dcterms:W3CDTF">2017-05-15T13:22:00Z</dcterms:created>
  <dcterms:modified xsi:type="dcterms:W3CDTF">2017-05-21T15:56:00Z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13a8781a-842a-4408-a55a-19730fefa904</vt:lpwstr>
  </property>
  <property fmtid="{D5CDD505-2E9C-101B-9397-08002B2CF9AE}" pid="3" name="bjDocumentLabelXML">
    <vt:lpwstr>&lt;?xml version="1.0" encoding="us-ascii"?&gt;&lt;sisl xmlns:xsi="http://www.w3.org/2001/XMLSchema-instance" xmlns:xsd="http://www.w3.org/2001/XMLSchema" sislVersion="0" policy="cde53ac1-bf5f-4aae-9cf1-07509e23a4b0" origin="defaultValue" xmlns="http://www.boldonj</vt:lpwstr>
  </property>
  <property fmtid="{D5CDD505-2E9C-101B-9397-08002B2CF9AE}" pid="4" name="bjDocumentLabelXML-0">
    <vt:lpwstr>ames.com/2008/01/sie/internal/label"&gt;&lt;element uid="bba94c65-ac3d-4f34-b2e1-8de11ef6f01c" value="" /&gt;&lt;/sisl&gt;</vt:lpwstr>
  </property>
  <property fmtid="{D5CDD505-2E9C-101B-9397-08002B2CF9AE}" pid="5" name="bjDocumentSecurityLabel">
    <vt:lpwstr>Origin Jurisdiction: US </vt:lpwstr>
  </property>
  <property fmtid="{D5CDD505-2E9C-101B-9397-08002B2CF9AE}" pid="6" name="rtnipcontrolcode">
    <vt:lpwstr>rtnipcontrolcodenone</vt:lpwstr>
  </property>
  <property fmtid="{D5CDD505-2E9C-101B-9397-08002B2CF9AE}" pid="7" name="rtnexportcontrolcountry">
    <vt:lpwstr>usa</vt:lpwstr>
  </property>
  <property fmtid="{D5CDD505-2E9C-101B-9397-08002B2CF9AE}" pid="8" name="rtnexportcontrolcode">
    <vt:lpwstr>rtnexportcontrolcodenone</vt:lpwstr>
  </property>
  <property fmtid="{D5CDD505-2E9C-101B-9397-08002B2CF9AE}" pid="9" name="bjSaver">
    <vt:lpwstr>Q7ful80IjzsVcWlGmAlJ74EU3SIk3x6T</vt:lpwstr>
  </property>
  <property fmtid="{D5CDD505-2E9C-101B-9397-08002B2CF9AE}" pid="10" name="bjLabelHistoryID">
    <vt:lpwstr>{4F61EA88-CE34-499B-ABA7-CA5F9D175627}</vt:lpwstr>
  </property>
</Properties>
</file>